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8A" w:rsidRPr="00BA258A" w:rsidRDefault="00BA258A" w:rsidP="00BA258A">
      <w:pPr>
        <w:widowControl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  <w:r w:rsidRPr="00BA258A">
        <w:rPr>
          <w:rFonts w:ascii="Times New Roman" w:eastAsia="Times New Roman" w:hAnsi="Times New Roman" w:cs="Times New Roman"/>
          <w:b/>
          <w:bCs/>
          <w:spacing w:val="3"/>
          <w:w w:val="105"/>
          <w:sz w:val="24"/>
          <w:szCs w:val="24"/>
        </w:rPr>
        <w:t xml:space="preserve">Описание </w:t>
      </w:r>
      <w:r w:rsidRPr="00BA258A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дизайна </w:t>
      </w: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исследования</w:t>
      </w:r>
      <w:r w:rsidRPr="00BA258A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 с графической схемой (этапы и процедуры, а также сроки и условия их проведения, иное).</w:t>
      </w:r>
    </w:p>
    <w:p w:rsidR="00BA258A" w:rsidRPr="00BA258A" w:rsidRDefault="00BA258A" w:rsidP="00BA258A">
      <w:pPr>
        <w:spacing w:after="0" w:line="240" w:lineRule="auto"/>
        <w:ind w:left="386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A258A" w:rsidRPr="00BA258A" w:rsidRDefault="00BA258A" w:rsidP="00BA258A">
      <w:pPr>
        <w:spacing w:after="0" w:line="240" w:lineRule="auto"/>
        <w:ind w:left="386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Исследования по теме «________»</w:t>
      </w:r>
      <w:r w:rsidRPr="00BA258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будет осуществляться в стационаре (Клиника Башкирского государственного медицинского университета) и амбулаторно (клинико-диагностический центр Клиники Башкирского государственного медицинского университета).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Исследования </w:t>
      </w:r>
      <w:r w:rsidRPr="00BA258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будет выполняться в течение 2017-2018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BA258A">
        <w:rPr>
          <w:rFonts w:ascii="Times New Roman" w:eastAsia="MS Mincho" w:hAnsi="Times New Roman" w:cs="Times New Roman"/>
          <w:sz w:val="24"/>
          <w:szCs w:val="24"/>
          <w:lang w:eastAsia="ja-JP"/>
        </w:rPr>
        <w:t>гг</w:t>
      </w:r>
      <w:proofErr w:type="spellEnd"/>
      <w:r w:rsidRPr="00BA258A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BA258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 больных - в 2017 году и </w:t>
      </w:r>
      <w:r w:rsidR="007335D1">
        <w:rPr>
          <w:rFonts w:ascii="Times New Roman" w:eastAsia="MS Mincho" w:hAnsi="Times New Roman" w:cs="Times New Roman"/>
          <w:sz w:val="24"/>
          <w:szCs w:val="24"/>
          <w:lang w:eastAsia="ja-JP"/>
        </w:rPr>
        <w:t>2</w:t>
      </w:r>
      <w:bookmarkStart w:id="0" w:name="_GoBack"/>
      <w:bookmarkEnd w:id="0"/>
      <w:r w:rsidRPr="00BA258A">
        <w:rPr>
          <w:rFonts w:ascii="Times New Roman" w:eastAsia="MS Mincho" w:hAnsi="Times New Roman" w:cs="Times New Roman"/>
          <w:sz w:val="24"/>
          <w:szCs w:val="24"/>
          <w:lang w:eastAsia="ja-JP"/>
        </w:rPr>
        <w:t>0 больных - в 2018 году. </w:t>
      </w:r>
    </w:p>
    <w:p w:rsidR="00BA258A" w:rsidRPr="00BA258A" w:rsidRDefault="00BA258A" w:rsidP="00BA258A">
      <w:pPr>
        <w:widowControl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tbl>
      <w:tblPr>
        <w:tblW w:w="96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44"/>
        <w:gridCol w:w="1985"/>
        <w:gridCol w:w="1095"/>
        <w:gridCol w:w="1346"/>
        <w:gridCol w:w="1641"/>
        <w:gridCol w:w="598"/>
      </w:tblGrid>
      <w:tr w:rsidR="00BA258A" w:rsidRPr="00BA258A" w:rsidTr="00E42964">
        <w:tc>
          <w:tcPr>
            <w:tcW w:w="1728" w:type="dxa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Визиты</w:t>
            </w:r>
          </w:p>
        </w:tc>
        <w:tc>
          <w:tcPr>
            <w:tcW w:w="1244" w:type="dxa"/>
            <w:shd w:val="clear" w:color="auto" w:fill="FFFF99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</w:t>
            </w:r>
            <w:proofErr w:type="gramStart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  <w:proofErr w:type="gramEnd"/>
          </w:p>
        </w:tc>
        <w:tc>
          <w:tcPr>
            <w:tcW w:w="1985" w:type="dxa"/>
            <w:shd w:val="thinHorzStripe" w:color="FF99CC" w:fill="FF99CC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</w:t>
            </w:r>
            <w:proofErr w:type="gramStart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</w:t>
            </w:r>
            <w:proofErr w:type="gramEnd"/>
          </w:p>
        </w:tc>
        <w:tc>
          <w:tcPr>
            <w:tcW w:w="1095" w:type="dxa"/>
            <w:shd w:val="clear" w:color="auto" w:fill="00FFFF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В3</w:t>
            </w:r>
          </w:p>
        </w:tc>
        <w:tc>
          <w:tcPr>
            <w:tcW w:w="1346" w:type="dxa"/>
            <w:shd w:val="clear" w:color="auto" w:fill="CCFFCC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В4-6</w:t>
            </w:r>
          </w:p>
        </w:tc>
        <w:tc>
          <w:tcPr>
            <w:tcW w:w="1641" w:type="dxa"/>
            <w:shd w:val="clear" w:color="auto" w:fill="FF9900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</w:t>
            </w:r>
            <w:proofErr w:type="gramStart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  <w:proofErr w:type="gramEnd"/>
          </w:p>
        </w:tc>
        <w:tc>
          <w:tcPr>
            <w:tcW w:w="598" w:type="dxa"/>
            <w:vMerge w:val="restart"/>
            <w:textDirection w:val="tbRl"/>
          </w:tcPr>
          <w:p w:rsidR="00BA258A" w:rsidRPr="00BA258A" w:rsidRDefault="00BA258A" w:rsidP="00BA258A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Отчет</w:t>
            </w:r>
          </w:p>
        </w:tc>
      </w:tr>
      <w:tr w:rsidR="00BA258A" w:rsidRPr="00BA258A" w:rsidTr="00E42964">
        <w:tc>
          <w:tcPr>
            <w:tcW w:w="1728" w:type="dxa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Цель</w:t>
            </w:r>
          </w:p>
        </w:tc>
        <w:tc>
          <w:tcPr>
            <w:tcW w:w="1244" w:type="dxa"/>
            <w:shd w:val="clear" w:color="auto" w:fill="FFFF99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Скрининг</w:t>
            </w:r>
          </w:p>
        </w:tc>
        <w:tc>
          <w:tcPr>
            <w:tcW w:w="1985" w:type="dxa"/>
            <w:shd w:val="thinHorzStripe" w:color="FF99CC" w:fill="FF99CC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Диагностика</w:t>
            </w:r>
          </w:p>
        </w:tc>
        <w:tc>
          <w:tcPr>
            <w:tcW w:w="1095" w:type="dxa"/>
            <w:shd w:val="clear" w:color="auto" w:fill="00FFFF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Оценка риска</w:t>
            </w:r>
          </w:p>
        </w:tc>
        <w:tc>
          <w:tcPr>
            <w:tcW w:w="1346" w:type="dxa"/>
            <w:shd w:val="clear" w:color="auto" w:fill="CCFFCC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Наблюдение</w:t>
            </w:r>
          </w:p>
        </w:tc>
        <w:tc>
          <w:tcPr>
            <w:tcW w:w="1641" w:type="dxa"/>
            <w:shd w:val="clear" w:color="auto" w:fill="FF9900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Завершение</w:t>
            </w:r>
          </w:p>
        </w:tc>
        <w:tc>
          <w:tcPr>
            <w:tcW w:w="598" w:type="dxa"/>
            <w:vMerge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A258A" w:rsidRPr="00BA258A" w:rsidTr="00E42964">
        <w:tc>
          <w:tcPr>
            <w:tcW w:w="1728" w:type="dxa"/>
          </w:tcPr>
          <w:p w:rsidR="00BA258A" w:rsidRPr="00BA258A" w:rsidRDefault="00BA258A" w:rsidP="00BA258A">
            <w:pPr>
              <w:spacing w:after="0" w:line="240" w:lineRule="auto"/>
              <w:ind w:left="386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Сроки</w:t>
            </w:r>
          </w:p>
        </w:tc>
        <w:tc>
          <w:tcPr>
            <w:tcW w:w="1244" w:type="dxa"/>
            <w:shd w:val="clear" w:color="auto" w:fill="FFFF99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день</w:t>
            </w:r>
          </w:p>
        </w:tc>
        <w:tc>
          <w:tcPr>
            <w:tcW w:w="1985" w:type="dxa"/>
            <w:shd w:val="thinHorzStripe" w:color="FF99CC" w:fill="FF99CC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день</w:t>
            </w:r>
          </w:p>
        </w:tc>
        <w:tc>
          <w:tcPr>
            <w:tcW w:w="1095" w:type="dxa"/>
            <w:shd w:val="clear" w:color="auto" w:fill="00FFFF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1-2 дня</w:t>
            </w:r>
          </w:p>
        </w:tc>
        <w:tc>
          <w:tcPr>
            <w:tcW w:w="1346" w:type="dxa"/>
            <w:shd w:val="clear" w:color="auto" w:fill="CCFFCC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 мес.</w:t>
            </w:r>
          </w:p>
        </w:tc>
        <w:tc>
          <w:tcPr>
            <w:tcW w:w="1641" w:type="dxa"/>
            <w:shd w:val="clear" w:color="auto" w:fill="FF9900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1-2 </w:t>
            </w:r>
            <w:proofErr w:type="spellStart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дн</w:t>
            </w:r>
            <w:proofErr w:type="spellEnd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598" w:type="dxa"/>
            <w:vMerge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A258A" w:rsidRPr="00BA258A" w:rsidTr="00E42964">
        <w:tc>
          <w:tcPr>
            <w:tcW w:w="1728" w:type="dxa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Процедуры</w:t>
            </w:r>
          </w:p>
        </w:tc>
        <w:tc>
          <w:tcPr>
            <w:tcW w:w="1244" w:type="dxa"/>
            <w:shd w:val="clear" w:color="auto" w:fill="FFFF99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Осмотр</w:t>
            </w:r>
          </w:p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Анамнез</w:t>
            </w:r>
          </w:p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thinHorzStripe" w:color="FF99CC" w:fill="FF99CC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Исследование костей скелета на КТ</w:t>
            </w:r>
            <w:proofErr w:type="gramStart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proofErr w:type="gramEnd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gramStart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</w:t>
            </w:r>
            <w:proofErr w:type="gramEnd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азмеры метастазов,</w:t>
            </w:r>
          </w:p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количество, локализация.)</w:t>
            </w:r>
          </w:p>
        </w:tc>
        <w:tc>
          <w:tcPr>
            <w:tcW w:w="1095" w:type="dxa"/>
            <w:shd w:val="clear" w:color="auto" w:fill="00FFFF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Математико-</w:t>
            </w:r>
            <w:proofErr w:type="spellStart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статис</w:t>
            </w:r>
            <w:proofErr w:type="spellEnd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  <w:proofErr w:type="spellStart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тичес</w:t>
            </w:r>
            <w:proofErr w:type="spellEnd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-кие </w:t>
            </w:r>
            <w:proofErr w:type="gramStart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рас-счеты</w:t>
            </w:r>
            <w:proofErr w:type="gramEnd"/>
          </w:p>
        </w:tc>
        <w:tc>
          <w:tcPr>
            <w:tcW w:w="1346" w:type="dxa"/>
            <w:shd w:val="clear" w:color="auto" w:fill="CCFFCC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Анамнез</w:t>
            </w:r>
          </w:p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Обследование в послеоперационный период</w:t>
            </w:r>
          </w:p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3,6,12 мес. На 2-ой год.</w:t>
            </w:r>
          </w:p>
        </w:tc>
        <w:tc>
          <w:tcPr>
            <w:tcW w:w="1641" w:type="dxa"/>
            <w:shd w:val="clear" w:color="auto" w:fill="FF9900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Анамнез</w:t>
            </w:r>
          </w:p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98" w:type="dxa"/>
            <w:vMerge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A258A" w:rsidRPr="00BA258A" w:rsidTr="00E42964">
        <w:tc>
          <w:tcPr>
            <w:tcW w:w="1728" w:type="dxa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Условия</w:t>
            </w:r>
          </w:p>
        </w:tc>
        <w:tc>
          <w:tcPr>
            <w:tcW w:w="1244" w:type="dxa"/>
            <w:shd w:val="clear" w:color="auto" w:fill="FFFF99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Стац</w:t>
            </w:r>
            <w:proofErr w:type="spellEnd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985" w:type="dxa"/>
            <w:shd w:val="thinHorzStripe" w:color="FF99CC" w:fill="FF99CC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Стац</w:t>
            </w:r>
            <w:proofErr w:type="spellEnd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095" w:type="dxa"/>
            <w:shd w:val="clear" w:color="auto" w:fill="00FFFF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Стац</w:t>
            </w:r>
            <w:proofErr w:type="spellEnd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346" w:type="dxa"/>
            <w:shd w:val="clear" w:color="auto" w:fill="CCFFCC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Амб</w:t>
            </w:r>
            <w:proofErr w:type="spellEnd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641" w:type="dxa"/>
            <w:shd w:val="clear" w:color="auto" w:fill="FF9900"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Амб</w:t>
            </w:r>
            <w:proofErr w:type="spellEnd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./</w:t>
            </w:r>
            <w:proofErr w:type="spellStart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стац</w:t>
            </w:r>
            <w:proofErr w:type="spellEnd"/>
            <w:r w:rsidRPr="00BA25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598" w:type="dxa"/>
            <w:vMerge/>
          </w:tcPr>
          <w:p w:rsidR="00BA258A" w:rsidRPr="00BA258A" w:rsidRDefault="00BA258A" w:rsidP="00BA258A">
            <w:pPr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BA258A" w:rsidRPr="00BA258A" w:rsidRDefault="00BA258A" w:rsidP="00BA258A">
      <w:pPr>
        <w:widowControl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BA258A" w:rsidRPr="00BA258A" w:rsidRDefault="00BA258A" w:rsidP="00BA258A">
      <w:pPr>
        <w:widowControl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A258A">
        <w:rPr>
          <w:rFonts w:ascii="Times New Roman" w:eastAsia="Times New Roman" w:hAnsi="Times New Roman" w:cs="Times New Roman"/>
          <w:sz w:val="24"/>
          <w:szCs w:val="24"/>
        </w:rPr>
        <w:t>Рис.1 Графическая схема.</w:t>
      </w:r>
    </w:p>
    <w:p w:rsidR="00BA258A" w:rsidRPr="00BA258A" w:rsidRDefault="00BA258A" w:rsidP="00BA258A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99B" w:rsidRDefault="007335D1"/>
    <w:sectPr w:rsidR="007B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25"/>
    <w:rsid w:val="003C2525"/>
    <w:rsid w:val="007335D1"/>
    <w:rsid w:val="00787328"/>
    <w:rsid w:val="00BA258A"/>
    <w:rsid w:val="00B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2017-04-10T07:26:00Z</dcterms:created>
  <dcterms:modified xsi:type="dcterms:W3CDTF">2017-04-10T07:53:00Z</dcterms:modified>
</cp:coreProperties>
</file>